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pacing w:val="-2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pacing w:val="-20"/>
          <w:sz w:val="44"/>
          <w:szCs w:val="44"/>
        </w:rPr>
        <w:t>安徽涡河建工集团公开招募班组负责人登记表</w:t>
      </w:r>
    </w:p>
    <w:bookmarkEnd w:id="0"/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填报时间：     年 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班组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钢木瓦（  ）水电（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身体状况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联系方式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诺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本人郑重承诺：</w:t>
            </w:r>
          </w:p>
          <w:p>
            <w:pPr>
              <w:spacing w:line="300" w:lineRule="exact"/>
              <w:ind w:firstLine="63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一、严格遵守施工现场质量、安全、文明、环保等法律法规，不偷工减料、不冒险施工。</w:t>
            </w:r>
          </w:p>
          <w:p>
            <w:pPr>
              <w:spacing w:line="300" w:lineRule="exact"/>
              <w:ind w:firstLine="63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二、听取项目管理人员指挥、服从项目管理班子管理。</w:t>
            </w:r>
          </w:p>
          <w:p>
            <w:pPr>
              <w:spacing w:line="300" w:lineRule="exact"/>
              <w:ind w:firstLine="629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三、接受项目部技术交底、安全教育及培训等工作，并在实践中应用。</w:t>
            </w:r>
          </w:p>
          <w:p>
            <w:pPr>
              <w:spacing w:line="300" w:lineRule="exact"/>
              <w:ind w:firstLine="629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四、与其他班组或人员和睦共处，不发生矛盾，有问题及时向班组负责人或项目部反映，寻求解决办法。</w:t>
            </w:r>
          </w:p>
          <w:p>
            <w:pPr>
              <w:spacing w:line="300" w:lineRule="exact"/>
              <w:ind w:firstLine="629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五、如实对所管理的农民工工资登记造册，及时发放，不拖欠农民工资。</w:t>
            </w:r>
          </w:p>
          <w:p>
            <w:pPr>
              <w:spacing w:line="300" w:lineRule="exact"/>
              <w:ind w:firstLine="629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六、因我个人违反法律、法规及项目管理规定，造成的一切后果，由我个人承担。</w:t>
            </w:r>
          </w:p>
          <w:p>
            <w:pPr>
              <w:spacing w:line="300" w:lineRule="exact"/>
              <w:ind w:firstLine="3080" w:firstLineChars="11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工作简历填内容为：从某年某月至某年某月在哪个工地从事什么工作。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3E680A3B"/>
    <w:rsid w:val="3E6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0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2023-01-20T08:00:00Z</dcterms:created>
  <dc:creator>卷福。</dc:creator>
  <cp:lastModifiedBy>卷福。</cp:lastModifiedBy>
  <dcterms:modified xsi:type="dcterms:W3CDTF">2023-01-20T08:00:39Z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1CCD8E8080FB4B49A7433853D70BCC33</vt:lpwstr>
  </property>
</Properties>
</file>